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C3" w:rsidRPr="00BB74C3" w:rsidRDefault="00BB74C3" w:rsidP="00BB74C3">
      <w:pPr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</w:rPr>
      </w:pPr>
      <w:r w:rsidRPr="00BB74C3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</w:rPr>
        <w:t>Рекомендации родителям по организации режима дня школьника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b/>
          <w:bCs/>
          <w:color w:val="4F4F4F"/>
          <w:sz w:val="21"/>
        </w:rPr>
        <w:t>Рекомендации родителям по организации режима дня школьника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 xml:space="preserve">С началом нового учебного года Управление </w:t>
      </w:r>
      <w:proofErr w:type="spellStart"/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Роспотребнадзора</w:t>
      </w:r>
      <w:proofErr w:type="spellEnd"/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 xml:space="preserve"> по Рязанской области напоминает родителям о важности правильной организации режима дня школьника. Правильно организованный режим дня позволит предотвратить раздражительность, возбудимость и сохранит трудоспособность ребёнка в течение всего дня.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Распорядок дня следует составить с активным участием ребенка с учетом Ваших и его возможностей.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Очень важно приучать детей ложиться спать и вставать в одно и то же время. Наиболее благоприятное время отхода ко сну с 21 до 22 часов. Необходимо ограничивать после 19 часов эмоциональные нагрузки (шумные игры, просмотр фильмов и т. п.); сформировать собственные полезные привычки («ритуал»): вечерний душ или ванна, прогулка, чтение и т. п.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  <w:u w:val="single"/>
        </w:rPr>
        <w:t>Примерные нормы ночного сна для школьников: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В 1–4 классе — 10–10,5 часа, 5–7 классы — 10,5 часа, 6–9 классы — 9–9,5 часа, 10–11 классы — 8–9 часов. Первоклассникам рекомендуется организовывать дневной сон продолжительностью до 2 часов. Школьникам показано увеличивать обычную продолжительность сна (хотя бы на 1 час) перед контрольными работами, на время экзаменов, и при всякой напряжённой умственной деятельности.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После утреннего подъема рекомендуется зарядка в течение 10-15 минут. Упражнения следует проводить в хорошо проветренном помещении, в теплое время года — при открытом окне или на свежем воздухе. После зарядки проводятся водные и гигиенические процедуры в виде обтираний или обливаний.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Обязательно приучайте ребёнка завтракать. Промежутки между приёмами пищи у школьников не должны превышать 3,5–4 часов. Для школьников рекомендуется 4–5 разовое питание. При этом рацион должен быть сбалансированным по составу, содержать необходимое количество белков, жиров, углеводов, пищевых волокон, витаминов и минералов.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После школы следует приступать к выполнению домашнего задания через 1-2 часа, т.к. ребёнку необходим отдых для восстановления сил и лучше, если это будет отдых на свежем воздухе.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Продолжительность прогулок, подвижных игр и других видов двигательной активности должна составлять как минимум 3–3,5 часа в младшем возрасте и 2,5 часа у старшеклассников.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 xml:space="preserve">На приготовление домашних уроков в режиме дня школьников младших классов следует отводить 1 ½-2 часа, средних классов — 2-3 часа, старших классов 3-4 часа. Рекомендуется начинать выполнение домашних заданий с письменных </w:t>
      </w: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уроков, чередуя их с устными заданиями. Обязательно делать 10-15 минутные перерывы между выполнением заданий.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Очень важно организовать школьнику определённое, постоянное место для приготовления домашних заданий. Стол следует поставить у окна, чтобы свет падал на учебники, тетради слева (если ребёнок — левша, то наоборот), должно быть налажено полноценное искусственное освещение.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Правильно подобранная мебель — один из важных факторов предупреждения нарушений осанки. Контроль соответствия мебели росту ребёнка следует проводить не реже 2 раз в год.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Если высота стола на 2-3 см выше локтя ребёнка, то такой стол соответствует его росту. Если стол высок, необходимо сделать выше стул, а под ноги, чтобы создать им упор, подставить скамеечку. При этом надо помнить, что разница в высоте стола от пола и в высоте сидения стула должна быть не менее 21 см и не более 27 см.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 xml:space="preserve">Очень важна правильная посадка ребёнка во время приготовления домашних заданий. </w:t>
      </w:r>
      <w:proofErr w:type="gramStart"/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При правильном положении ноги согнуты под прямым углом в тазобедренном и коленном суставах и опираются на пол или подставку, две трети бедра школьника помещаются на сидении стула, оба предплечья свободно лежат на столе, плечи находятся на одном уровне.</w:t>
      </w:r>
      <w:proofErr w:type="gramEnd"/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 xml:space="preserve"> Голова и туловище находятся в прямом положении. Расстояние от глаз до книги или тетради должно быть не менее 30 см. Между грудной клеткой и краем стола должно быть расстояние, равное ладони ребёнка.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При просмотре телевизионных передач и работе (игре) на компьютере рекомендуется соблюдать гигиенические правила: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смотреть телевизор или играть на компьютере не чаще 4-5 раз в неделю (время непрерывного нахождения у экрана – не более 30-60 минут);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расстояние от экрана телевизора должно быть не менее 2,5-3 метров, монитора – не менее 50 см;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верхняя кромка экрана телевизора (монитора) должна находиться на уровне глаз (желательно для дополнительной подсветки экрана поместить сзади него настольную лампу с мощностью лампочки 40-60 Ватт);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не следует смотреть телевизор лежа;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громкость включенного телевизора должна быть на уровне обычного разговора;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- после просмотра телепередач или работы на компьютере необходимы проветривание помещения и прогулка на свежем воздухе.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Как правило, грамотно организованный день школьника быстро приносит положительные изменения в его настроение, самочувствие и успеваемость.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BB74C3" w:rsidRPr="00BB74C3" w:rsidRDefault="00BB74C3" w:rsidP="00BB74C3">
      <w:pPr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BB74C3">
        <w:rPr>
          <w:rFonts w:ascii="Verdana" w:eastAsia="Times New Roman" w:hAnsi="Verdana" w:cs="Times New Roman"/>
          <w:color w:val="4F4F4F"/>
          <w:sz w:val="21"/>
          <w:szCs w:val="21"/>
        </w:rPr>
        <w:t> </w:t>
      </w:r>
    </w:p>
    <w:p w:rsidR="00BB74C3" w:rsidRPr="00BB74C3" w:rsidRDefault="00BB74C3" w:rsidP="00BB74C3">
      <w:pPr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200900" cy="6867525"/>
            <wp:effectExtent l="19050" t="0" r="0" b="0"/>
            <wp:docPr id="1" name="Рисунок 1" descr="http://62.rospotrebnadzor.ru/sites/default/files/rezhim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2.rospotrebnadzor.ru/sites/default/files/rezhim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C3" w:rsidRPr="00BB74C3" w:rsidRDefault="00BB74C3" w:rsidP="00BB74C3">
      <w:pPr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200900" cy="9572625"/>
            <wp:effectExtent l="19050" t="0" r="0" b="0"/>
            <wp:docPr id="2" name="Рисунок 2" descr="http://62.rospotrebnadzor.ru/sites/default/files/rezhim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2.rospotrebnadzor.ru/sites/default/files/rezhim-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C3" w:rsidRPr="00BB74C3" w:rsidRDefault="00BB74C3" w:rsidP="00BB74C3">
      <w:pPr>
        <w:spacing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>
        <w:rPr>
          <w:rFonts w:ascii="Verdana" w:eastAsia="Times New Roman" w:hAnsi="Verdana" w:cs="Times New Roman"/>
          <w:noProof/>
          <w:color w:val="4F4F4F"/>
          <w:sz w:val="21"/>
          <w:szCs w:val="21"/>
        </w:rPr>
        <w:lastRenderedPageBreak/>
        <w:drawing>
          <wp:inline distT="0" distB="0" distL="0" distR="0">
            <wp:extent cx="7200900" cy="11430000"/>
            <wp:effectExtent l="19050" t="0" r="0" b="0"/>
            <wp:docPr id="3" name="Рисунок 3" descr="http://62.rospotrebnadzor.ru/sites/default/files/rezhim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2.rospotrebnadzor.ru/sites/default/files/rezhim-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505" w:rsidRDefault="006F0505"/>
    <w:sectPr w:rsidR="006F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4C3"/>
    <w:rsid w:val="006F0505"/>
    <w:rsid w:val="00BB74C3"/>
    <w:rsid w:val="00F0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4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B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74C3"/>
    <w:rPr>
      <w:b/>
      <w:bCs/>
    </w:rPr>
  </w:style>
  <w:style w:type="paragraph" w:customStyle="1" w:styleId="rtecenter">
    <w:name w:val="rtecenter"/>
    <w:basedOn w:val="a"/>
    <w:rsid w:val="00BB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453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32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0233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2020-10-20T09:26:00Z</dcterms:created>
  <dcterms:modified xsi:type="dcterms:W3CDTF">2020-10-20T09:47:00Z</dcterms:modified>
</cp:coreProperties>
</file>